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47" w:rsidRPr="00CC7E86" w:rsidRDefault="00157C47" w:rsidP="00157C47">
      <w:pPr>
        <w:rPr>
          <w:rFonts w:ascii="Times New Roman" w:hAnsi="Times New Roman"/>
          <w:sz w:val="24"/>
          <w:szCs w:val="24"/>
        </w:rPr>
      </w:pPr>
      <w:r w:rsidRPr="00290410">
        <w:rPr>
          <w:rFonts w:ascii="Times New Roman" w:hAnsi="Times New Roman"/>
          <w:sz w:val="24"/>
          <w:szCs w:val="24"/>
        </w:rPr>
        <w:t>93. Ποιες περιπτώσεις, σύμφωνα με το νόμο, αποτελούν αθέμιτο ανταγωνισμό;</w:t>
      </w:r>
    </w:p>
    <w:p w:rsidR="00CC7E86" w:rsidRDefault="00CC7E86" w:rsidP="00157C47">
      <w:pPr>
        <w:rPr>
          <w:rFonts w:ascii="Times New Roman" w:hAnsi="Times New Roman"/>
          <w:sz w:val="24"/>
          <w:szCs w:val="24"/>
          <w:lang w:val="en-US"/>
        </w:rPr>
      </w:pP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b/>
          <w:sz w:val="20"/>
          <w:szCs w:val="20"/>
          <w:lang w:eastAsia="el-GR"/>
        </w:rPr>
      </w:pPr>
      <w:r w:rsidRPr="00CC7E86">
        <w:rPr>
          <w:rFonts w:ascii="Times New Roman" w:eastAsia="Times New Roman" w:hAnsi="Times New Roman"/>
          <w:b/>
          <w:sz w:val="20"/>
          <w:szCs w:val="20"/>
          <w:lang w:eastAsia="el-GR"/>
        </w:rPr>
        <w:t>ΑΝΤΑΓΩΝΙΣΜΟΣ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b/>
          <w:sz w:val="28"/>
          <w:szCs w:val="20"/>
          <w:lang w:eastAsia="el-GR"/>
        </w:rPr>
      </w:pPr>
      <w:r w:rsidRPr="00CC7E86">
        <w:rPr>
          <w:rFonts w:ascii="Times New Roman" w:eastAsia="Times New Roman" w:hAnsi="Times New Roman"/>
          <w:b/>
          <w:sz w:val="28"/>
          <w:szCs w:val="20"/>
          <w:lang w:eastAsia="el-GR"/>
        </w:rPr>
        <w:fldChar w:fldCharType="begin"/>
      </w:r>
      <w:r w:rsidRPr="00CC7E86">
        <w:rPr>
          <w:rFonts w:ascii="Times New Roman" w:eastAsia="Times New Roman" w:hAnsi="Times New Roman"/>
          <w:b/>
          <w:sz w:val="28"/>
          <w:szCs w:val="20"/>
          <w:lang w:eastAsia="el-GR"/>
        </w:rPr>
        <w:instrText>SYMBOL 183 \f "Symbol" \s 10 \h</w:instrText>
      </w:r>
      <w:r w:rsidRPr="00CC7E86">
        <w:rPr>
          <w:rFonts w:ascii="Times New Roman" w:eastAsia="Times New Roman" w:hAnsi="Times New Roman"/>
          <w:b/>
          <w:sz w:val="28"/>
          <w:szCs w:val="20"/>
          <w:lang w:eastAsia="el-GR"/>
        </w:rPr>
        <w:fldChar w:fldCharType="end"/>
      </w:r>
      <w:r w:rsidRPr="00CC7E86">
        <w:rPr>
          <w:rFonts w:ascii="Times New Roman" w:eastAsia="Times New Roman" w:hAnsi="Times New Roman"/>
          <w:b/>
          <w:sz w:val="28"/>
          <w:szCs w:val="20"/>
          <w:lang w:eastAsia="el-GR"/>
        </w:rPr>
        <w:tab/>
        <w:t>Εισαγωγή</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Ο ανταγωνισμός είναι φαινόμενο που παρατηρείται σε πολλούς τομείς της ανθρώπινης δραστηριότητας π.χ. στον οικονομικό, πολιτικό, αθλητικό, καλλιτεχνικό κ.λπ., και υποδηλώνει την προσπάθεια προσώπων του ιδίου τομέα να προσεγγίσουν στον επιδιωκόμενο σκοπό τους περισσότερο, ώστε το αποτέλεσμά τους να είναι καλύτερο από τα άλλα πρόσωπα του ιδίου τομέα.</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 xml:space="preserve">Έτσι, π.χ. ο αθλητής Α ανταγωνίζεται τους συναθλητές του, του ιδίου αθλήματος, με την έννοια </w:t>
      </w:r>
      <w:proofErr w:type="spellStart"/>
      <w:r w:rsidRPr="00CC7E86">
        <w:rPr>
          <w:rFonts w:ascii="Times New Roman" w:eastAsia="Times New Roman" w:hAnsi="Times New Roman"/>
          <w:sz w:val="28"/>
          <w:szCs w:val="20"/>
          <w:lang w:eastAsia="el-GR"/>
        </w:rPr>
        <w:t>οτι</w:t>
      </w:r>
      <w:proofErr w:type="spellEnd"/>
      <w:r w:rsidRPr="00CC7E86">
        <w:rPr>
          <w:rFonts w:ascii="Times New Roman" w:eastAsia="Times New Roman" w:hAnsi="Times New Roman"/>
          <w:sz w:val="28"/>
          <w:szCs w:val="20"/>
          <w:lang w:eastAsia="el-GR"/>
        </w:rPr>
        <w:t xml:space="preserve"> επιδιώκει να επιτύχει καλύτερη επίδοση από αυτούς, ο καλλιτέχνης Β ανταγωνίζεται τους ομότεχνούς του, με την έννοια </w:t>
      </w:r>
      <w:proofErr w:type="spellStart"/>
      <w:r w:rsidRPr="00CC7E86">
        <w:rPr>
          <w:rFonts w:ascii="Times New Roman" w:eastAsia="Times New Roman" w:hAnsi="Times New Roman"/>
          <w:sz w:val="28"/>
          <w:szCs w:val="20"/>
          <w:lang w:eastAsia="el-GR"/>
        </w:rPr>
        <w:t>οτι</w:t>
      </w:r>
      <w:proofErr w:type="spellEnd"/>
      <w:r w:rsidRPr="00CC7E86">
        <w:rPr>
          <w:rFonts w:ascii="Times New Roman" w:eastAsia="Times New Roman" w:hAnsi="Times New Roman"/>
          <w:sz w:val="28"/>
          <w:szCs w:val="20"/>
          <w:lang w:eastAsia="el-GR"/>
        </w:rPr>
        <w:t xml:space="preserve"> επιδιώκει να έχει την προτίμηση μεγαλύτερου μέρους του "κοινού" κ.λπ..</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Στον οικονομικό τομέα, που μας ενδιαφέρει εδώ, ο ανταγωνισμός συνίσταται στην προσπάθεια των εμπόρων να προσελκύσουν και να συγκρατήσουν όσο το δυνατόν μεγαλύτερη πελατεία, εις βάρος άλλων εμπόρων.</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 xml:space="preserve">Ο οικονομικός ανταγωνισμός, εφόσον διεξάγεται σε επιτρεπτά επίπεδα, όχι μόνον δεν βλάπτει αλλά αντίθετα </w:t>
      </w:r>
      <w:proofErr w:type="spellStart"/>
      <w:r w:rsidRPr="00CC7E86">
        <w:rPr>
          <w:rFonts w:ascii="Times New Roman" w:eastAsia="Times New Roman" w:hAnsi="Times New Roman"/>
          <w:sz w:val="28"/>
          <w:szCs w:val="20"/>
          <w:lang w:eastAsia="el-GR"/>
        </w:rPr>
        <w:t>οφελεί</w:t>
      </w:r>
      <w:proofErr w:type="spellEnd"/>
      <w:r w:rsidRPr="00CC7E86">
        <w:rPr>
          <w:rFonts w:ascii="Times New Roman" w:eastAsia="Times New Roman" w:hAnsi="Times New Roman"/>
          <w:sz w:val="28"/>
          <w:szCs w:val="20"/>
          <w:lang w:eastAsia="el-GR"/>
        </w:rPr>
        <w:t xml:space="preserve"> το καταναλωτικό κοινό, διότι συντελεί στη κανονική διαμόρφωση των τιμών των προϊόντων.</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 xml:space="preserve">Η προϋπόθεση που τέθηκε πιο πάνω, &lt;&lt;εφόσον διεξάγεται σε επιτρεπτά επίπεδα&gt;&gt;, σημαίνει </w:t>
      </w:r>
      <w:proofErr w:type="spellStart"/>
      <w:r w:rsidRPr="00CC7E86">
        <w:rPr>
          <w:rFonts w:ascii="Times New Roman" w:eastAsia="Times New Roman" w:hAnsi="Times New Roman"/>
          <w:sz w:val="28"/>
          <w:szCs w:val="20"/>
          <w:lang w:eastAsia="el-GR"/>
        </w:rPr>
        <w:t>οτι</w:t>
      </w:r>
      <w:proofErr w:type="spellEnd"/>
      <w:r w:rsidRPr="00CC7E86">
        <w:rPr>
          <w:rFonts w:ascii="Times New Roman" w:eastAsia="Times New Roman" w:hAnsi="Times New Roman"/>
          <w:sz w:val="28"/>
          <w:szCs w:val="20"/>
          <w:lang w:eastAsia="el-GR"/>
        </w:rPr>
        <w:t xml:space="preserve"> πρέπει να οριοθετείται το πεδίο μέσα στο οποίο ο ανταγωνισμός είναι επιτρεπτός και διαμορφώνεται ελεύθερα (ελεύθερος ανταγωνισμός), ώστε η υπέρβαση των ορίων αυτών να συνιστά ανταγωνισμό που απαγορεύεται (αθέμιτος ανταγωνισμός).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b/>
          <w:sz w:val="28"/>
          <w:szCs w:val="20"/>
          <w:lang w:eastAsia="el-GR"/>
        </w:rPr>
      </w:pPr>
      <w:r w:rsidRPr="00CC7E86">
        <w:rPr>
          <w:rFonts w:ascii="Times New Roman" w:eastAsia="Times New Roman" w:hAnsi="Times New Roman"/>
          <w:sz w:val="28"/>
          <w:szCs w:val="20"/>
          <w:lang w:eastAsia="el-GR"/>
        </w:rPr>
        <w:t xml:space="preserve"> </w:t>
      </w:r>
      <w:r w:rsidRPr="00CC7E86">
        <w:rPr>
          <w:rFonts w:ascii="Times New Roman" w:eastAsia="Times New Roman" w:hAnsi="Times New Roman"/>
          <w:b/>
          <w:sz w:val="28"/>
          <w:szCs w:val="20"/>
          <w:lang w:eastAsia="el-GR"/>
        </w:rPr>
        <w:fldChar w:fldCharType="begin"/>
      </w:r>
      <w:r w:rsidRPr="00CC7E86">
        <w:rPr>
          <w:rFonts w:ascii="Times New Roman" w:eastAsia="Times New Roman" w:hAnsi="Times New Roman"/>
          <w:b/>
          <w:sz w:val="28"/>
          <w:szCs w:val="20"/>
          <w:lang w:eastAsia="el-GR"/>
        </w:rPr>
        <w:instrText>SYMBOL 183 \f "Symbol" \s 10 \h</w:instrText>
      </w:r>
      <w:r w:rsidRPr="00CC7E86">
        <w:rPr>
          <w:rFonts w:ascii="Times New Roman" w:eastAsia="Times New Roman" w:hAnsi="Times New Roman"/>
          <w:b/>
          <w:sz w:val="28"/>
          <w:szCs w:val="20"/>
          <w:lang w:eastAsia="el-GR"/>
        </w:rPr>
        <w:fldChar w:fldCharType="end"/>
      </w:r>
      <w:r w:rsidRPr="00CC7E86">
        <w:rPr>
          <w:rFonts w:ascii="Times New Roman" w:eastAsia="Times New Roman" w:hAnsi="Times New Roman"/>
          <w:b/>
          <w:sz w:val="28"/>
          <w:szCs w:val="20"/>
          <w:lang w:eastAsia="el-GR"/>
        </w:rPr>
        <w:tab/>
        <w:t>Αθέμιτος ανταγωνισμός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lastRenderedPageBreak/>
        <w:tab/>
        <w:t>Ο σκληρός ανταγωνισμός που επικρατεί στον οικονομικό τομέα, στα πλαίσια της ελεύθερης συναλλακτικής οικονομίας, υποχρεώνει πολλές φορές τους εμπόρους να επιδιώκουν τη δημιουργία και διατήρηση της πελατείας τους εις βάρος άλλων εμπόρων, χρησιμοποιώντας αθέμιτες μεθόδους.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Ο νόμος δεν δίνει ορισμό του αθέμιτου ανταγωνισμού, αλλά καθορίζει τα όρια πέρα από τα οποία ο ανταγωνισμός γίνεται αθέμιτος, εισάγοντας μια γενική απαγορευτική διάταξη και ορισμένες άλλες ειδικές απαγορευτικές διατάξεις.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i/>
          <w:sz w:val="28"/>
          <w:szCs w:val="20"/>
          <w:u w:val="single"/>
          <w:lang w:eastAsia="el-GR"/>
        </w:rPr>
      </w:pPr>
      <w:r w:rsidRPr="00CC7E86">
        <w:rPr>
          <w:rFonts w:ascii="Times New Roman" w:eastAsia="Times New Roman" w:hAnsi="Times New Roman"/>
          <w:i/>
          <w:sz w:val="28"/>
          <w:szCs w:val="20"/>
          <w:u w:val="single"/>
          <w:lang w:eastAsia="el-GR"/>
        </w:rPr>
        <w:t>Γενική απαγορευτική διάταξη.</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Κατά τη διάταξη αυτή απαγορεύεται στις εμπορικές, βιομηχανικές ή γεωργικές συναλλαγές κάθε πράξη που γίνεται με σκοπό ανταγωνισμού και είναι αντίθετη στα χρηστά ήθη.</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Προϋποθέσεις για την εφαρμογή αυτής της διάταξης είναι οι ακόλουθες: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α. Η πράξη, που μπορεί να είναι ενέργεια ή παράλειψη, να γίνεται με σκοπό ανταγωνισμού, ανεξαρτήτως του τρόπου με τον οποίο γίνεται. Η πράξη αυτή είναι δυνατόν να γίνεται και από τρίτον, π.χ. ο Α ενεργεί πράξη κατά του Β με σκοπό τον ανταγωνισμό υπέρ του Γ.</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β. Η πράξη που έγινε με σκοπό ανταγωνισμού να αναφέρεται στον τομέα εμπορικών, βιομηχανικών και γεωργικών συναλλαγών.</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 xml:space="preserve">Τούτο σημαίνει </w:t>
      </w:r>
      <w:proofErr w:type="spellStart"/>
      <w:r w:rsidRPr="00CC7E86">
        <w:rPr>
          <w:rFonts w:ascii="Times New Roman" w:eastAsia="Times New Roman" w:hAnsi="Times New Roman"/>
          <w:sz w:val="28"/>
          <w:szCs w:val="20"/>
          <w:lang w:eastAsia="el-GR"/>
        </w:rPr>
        <w:t>οτι</w:t>
      </w:r>
      <w:proofErr w:type="spellEnd"/>
      <w:r w:rsidRPr="00CC7E86">
        <w:rPr>
          <w:rFonts w:ascii="Times New Roman" w:eastAsia="Times New Roman" w:hAnsi="Times New Roman"/>
          <w:sz w:val="28"/>
          <w:szCs w:val="20"/>
          <w:lang w:eastAsia="el-GR"/>
        </w:rPr>
        <w:t xml:space="preserve"> το δίκαιο του αθέμιτου ανταγωνισμού εφαρμόζεται μόνο στις συγκεκριμένες συναλλαγές και όχι σε συναλλαγές άλλων επαγγελματιών π.χ. δικηγόρων, γιατρών, συγγραφέων, καλλιτεχνών κ.λπ..</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Σε περίπτωση αθέμιτης πράξης στους τομείς αυτούς, παρέχεται προστασία όχι από το δίκαιο του αθέμιτου ανταγωνισμού, αλλά από τις διατάξεις του αστικού δικαίου.</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lastRenderedPageBreak/>
        <w:tab/>
        <w:t>γ. Η πράξη να είναι αντίθετη στα χρηστά ήθη. "Χρηστά ήθη" είναι οι κανόνες κοινωνικής ηθικής, δηλαδή οι αντιλήψεις που έχει διαμορφώσει η κοινωνία για το ηθικό και το ανήθικο.</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Περιπτώσεις που μπορούν να υπαχθούν στη γενική απαγορευτική διάταξη είναι η χορήγηση δώρων δυσανάλογης αξίας, π.χ. ο έμπορος Α με κάθε ψυγείο αξίας 100.000 δρχ. που πωλεί δίνει δώρο στον πελάτη μια τηλεόραση αξίας 60.000 δρχ., η υποτίμηση με σκοπό τον εκτοπισμό άλλου εμπόρου από την αγορά, π.χ. ο έμπορος Β μειώνει υπερβολικά τις τιμές των προϊόντων του με σκοπό να εκτοπίσει από την αγορά τον ανταγωνιστή του έμπορο,  οι συμβατικές παραβάσεις, π.χ. ο έμπορος Ζ συμφωνεί με τον έμπορο Η να είναι αποκλειστικός αντιπρόσωπος των προϊόντων του στην πόλη Χ, όμως ο Ζ αναθέτει την πώληση των ίδιων προϊόντων και στον έμπορο Θ της ίδιας πόλης.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i/>
          <w:sz w:val="28"/>
          <w:szCs w:val="20"/>
          <w:u w:val="single"/>
          <w:lang w:eastAsia="el-GR"/>
        </w:rPr>
      </w:pPr>
      <w:r w:rsidRPr="00CC7E86">
        <w:rPr>
          <w:rFonts w:ascii="Times New Roman" w:eastAsia="Times New Roman" w:hAnsi="Times New Roman"/>
          <w:i/>
          <w:sz w:val="28"/>
          <w:szCs w:val="20"/>
          <w:u w:val="single"/>
          <w:lang w:eastAsia="el-GR"/>
        </w:rPr>
        <w:t>Ειδικές απαγορευτικές διατάξεις.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Οι ειδικές απαγορευτικές διατάξεις του αθέμιτου ανταγωνισμού διακρίνονται ως εξής: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r>
      <w:r w:rsidRPr="00CC7E86">
        <w:rPr>
          <w:rFonts w:ascii="Times New Roman" w:eastAsia="Times New Roman" w:hAnsi="Times New Roman"/>
          <w:sz w:val="28"/>
          <w:szCs w:val="20"/>
          <w:u w:val="single"/>
          <w:lang w:eastAsia="el-GR"/>
        </w:rPr>
        <w:t>α. Πράξεις που στρέφονται έναντι όλων των ανταγωνιστών</w:t>
      </w:r>
      <w:r w:rsidRPr="00CC7E86">
        <w:rPr>
          <w:rFonts w:ascii="Times New Roman" w:eastAsia="Times New Roman" w:hAnsi="Times New Roman"/>
          <w:sz w:val="28"/>
          <w:szCs w:val="20"/>
          <w:lang w:eastAsia="el-GR"/>
        </w:rPr>
        <w:t>:</w:t>
      </w:r>
    </w:p>
    <w:p w:rsidR="00CC7E86" w:rsidRPr="00CC7E86" w:rsidRDefault="00CC7E86" w:rsidP="00CC7E86">
      <w:pPr>
        <w:suppressAutoHyphens w:val="0"/>
        <w:autoSpaceDN/>
        <w:spacing w:after="0" w:line="480" w:lineRule="atLeast"/>
        <w:ind w:left="504" w:hanging="504"/>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ψευδής διαφήμιση, δηλαδή ανακοινώσεις που γίνονται δημόσια και σε ευρύ κύκλο προσώπων και είναι ικανές να προκαλέσουν εντύπωση ευνοϊκής προσφοράς.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Η ψευδής διαφήμιση μπορεί να αναφέρεται στην ποιότητα των προϊόντων π.χ. διαφημίζονται δερμάτινα ενώ είναι πλαστικά, στην προέλευση π.χ. γαλλικό άρωμα ενώ δεν είναι, στον τρόπο κατασκευής π.χ. χειροποίητα ενώ είναι μηχανοποίητα, στην τιμολόγηση π.χ. οι αναγραφόμενες στον κατάλογο τιμές είναι μικρότερες από τις πραγματικές, στον τρόπο ή την πηγή προμήθειας π.χ. προϊόντα που προέρχονται από κατάσχεση ενώ δεν είναι αλήθεια, στην αιτία ή τον σκοπό της πώλησης π.χ. "ξεπούλημα" λόγω εξώσεως, ενώ τούτο δεν είναι αλήθεια.</w:t>
      </w:r>
    </w:p>
    <w:p w:rsidR="00CC7E86" w:rsidRPr="00CC7E86" w:rsidRDefault="00CC7E86" w:rsidP="00CC7E86">
      <w:pPr>
        <w:suppressAutoHyphens w:val="0"/>
        <w:autoSpaceDN/>
        <w:spacing w:after="0" w:line="480" w:lineRule="atLeast"/>
        <w:ind w:left="504" w:hanging="504"/>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lastRenderedPageBreak/>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 xml:space="preserve">Ανακοινώσεις που γίνονται δημόσια και σε ευρύ κύκλο προσώπων </w:t>
      </w:r>
      <w:proofErr w:type="spellStart"/>
      <w:r w:rsidRPr="00CC7E86">
        <w:rPr>
          <w:rFonts w:ascii="Times New Roman" w:eastAsia="Times New Roman" w:hAnsi="Times New Roman"/>
          <w:sz w:val="28"/>
          <w:szCs w:val="20"/>
          <w:lang w:eastAsia="el-GR"/>
        </w:rPr>
        <w:t>οτι</w:t>
      </w:r>
      <w:proofErr w:type="spellEnd"/>
      <w:r w:rsidRPr="00CC7E86">
        <w:rPr>
          <w:rFonts w:ascii="Times New Roman" w:eastAsia="Times New Roman" w:hAnsi="Times New Roman"/>
          <w:sz w:val="28"/>
          <w:szCs w:val="20"/>
          <w:lang w:eastAsia="el-GR"/>
        </w:rPr>
        <w:t xml:space="preserve"> εκποιούνται εμπορεύματα που προέρχονται από πτώχευση ενώ τούτο δεν είναι αλήθεια.</w:t>
      </w:r>
      <w:r w:rsidRPr="00CC7E86">
        <w:rPr>
          <w:rFonts w:ascii="Times New Roman" w:eastAsia="Times New Roman" w:hAnsi="Times New Roman"/>
          <w:sz w:val="28"/>
          <w:szCs w:val="20"/>
          <w:lang w:eastAsia="el-GR"/>
        </w:rPr>
        <w:tab/>
      </w:r>
    </w:p>
    <w:p w:rsidR="00CC7E86" w:rsidRPr="00CC7E86" w:rsidRDefault="00CC7E86" w:rsidP="00CC7E86">
      <w:pPr>
        <w:suppressAutoHyphens w:val="0"/>
        <w:autoSpaceDN/>
        <w:spacing w:after="0" w:line="480" w:lineRule="atLeast"/>
        <w:ind w:left="504" w:hanging="504"/>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 xml:space="preserve">Αναγγελία σε κοινό </w:t>
      </w:r>
      <w:proofErr w:type="spellStart"/>
      <w:r w:rsidRPr="00CC7E86">
        <w:rPr>
          <w:rFonts w:ascii="Times New Roman" w:eastAsia="Times New Roman" w:hAnsi="Times New Roman"/>
          <w:sz w:val="28"/>
          <w:szCs w:val="20"/>
          <w:lang w:eastAsia="el-GR"/>
        </w:rPr>
        <w:t>οτι</w:t>
      </w:r>
      <w:proofErr w:type="spellEnd"/>
      <w:r w:rsidRPr="00CC7E86">
        <w:rPr>
          <w:rFonts w:ascii="Times New Roman" w:eastAsia="Times New Roman" w:hAnsi="Times New Roman"/>
          <w:sz w:val="28"/>
          <w:szCs w:val="20"/>
          <w:lang w:eastAsia="el-GR"/>
        </w:rPr>
        <w:t xml:space="preserve"> εκποιούνται εμπορεύματα λόγω διαλύσεως του καταστήματος ενώ τούτο δεν είναι αλήθεια. Σχετική αναγγελία επιτρέπεται μόνο με άδεια που παρέχεται με απόφαση του Δικαστηρίου.</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r>
      <w:r w:rsidRPr="00CC7E86">
        <w:rPr>
          <w:rFonts w:ascii="Times New Roman" w:eastAsia="Times New Roman" w:hAnsi="Times New Roman"/>
          <w:sz w:val="28"/>
          <w:szCs w:val="20"/>
          <w:u w:val="single"/>
          <w:lang w:eastAsia="el-GR"/>
        </w:rPr>
        <w:t>β. Πράξεις που στρέφονται εναντίον συγκεκριμένων ανταγωνιστών</w:t>
      </w:r>
      <w:r w:rsidRPr="00CC7E86">
        <w:rPr>
          <w:rFonts w:ascii="Times New Roman" w:eastAsia="Times New Roman" w:hAnsi="Times New Roman"/>
          <w:sz w:val="28"/>
          <w:szCs w:val="20"/>
          <w:lang w:eastAsia="el-GR"/>
        </w:rPr>
        <w:t>:</w:t>
      </w:r>
    </w:p>
    <w:p w:rsidR="00CC7E86" w:rsidRPr="00CC7E86" w:rsidRDefault="00CC7E86" w:rsidP="00CC7E86">
      <w:pPr>
        <w:suppressAutoHyphens w:val="0"/>
        <w:autoSpaceDN/>
        <w:spacing w:after="0" w:line="480" w:lineRule="atLeast"/>
        <w:ind w:left="504" w:hanging="504"/>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Δυσφήμιση που γίνεται από ανταγωνιστή με σκοπό τον ανταγωνισμό, εφόσον συντρέχουν οι ακόλουθες προϋποθέσεις: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α) Να πρόκειται για ισχυρισμούς ή διαδόσεις που αφορούν την εργασία ή επιχείρηση του εμπόρου, το πρόσωπο του ιδιοκτήτη ή του διευθυντή, τα εμπορεύματα ή τις βιομηχανικές εργασίες του εμπόρου.</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β) Οι ισχυρισμοί ή οι διαδόσεις αυτές να μπορούν να βλάψουν τις εργασίες της επιχείρησης ή την εμπορική της πίστη.</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γ) Οι ισχυρισμοί ή οι διαδόσεις αυτές να μην είναι αληθινά κατά τρόπο που μπορεί να αποδειχθεί εύκολα.</w:t>
      </w:r>
    </w:p>
    <w:p w:rsidR="00CC7E86" w:rsidRPr="00CC7E86" w:rsidRDefault="00CC7E86" w:rsidP="00CC7E86">
      <w:pPr>
        <w:suppressAutoHyphens w:val="0"/>
        <w:autoSpaceDN/>
        <w:spacing w:after="0" w:line="480" w:lineRule="atLeast"/>
        <w:ind w:left="504" w:hanging="504"/>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 xml:space="preserve">Χρήση από έμπορο ξένου και νόμιμα χρησιμοποιούμενου από άλλον έμπορο ονόματος ή εμπορικής επωνυμίας ή ιδιαίτερου χαρακτηριστικού γνωρίσματος καταστήματα ή βιομηχανικής επιχείρησης ή εντύπου κατά τρόπο που μπορεί να προκαλέσει </w:t>
      </w:r>
      <w:proofErr w:type="spellStart"/>
      <w:r w:rsidRPr="00CC7E86">
        <w:rPr>
          <w:rFonts w:ascii="Times New Roman" w:eastAsia="Times New Roman" w:hAnsi="Times New Roman"/>
          <w:sz w:val="28"/>
          <w:szCs w:val="20"/>
          <w:lang w:eastAsia="el-GR"/>
        </w:rPr>
        <w:t>σύγχιση</w:t>
      </w:r>
      <w:proofErr w:type="spellEnd"/>
      <w:r w:rsidRPr="00CC7E86">
        <w:rPr>
          <w:rFonts w:ascii="Times New Roman" w:eastAsia="Times New Roman" w:hAnsi="Times New Roman"/>
          <w:sz w:val="28"/>
          <w:szCs w:val="20"/>
          <w:lang w:eastAsia="el-GR"/>
        </w:rPr>
        <w:t xml:space="preserve"> στο καταναλωτικό κοινό.</w:t>
      </w:r>
    </w:p>
    <w:p w:rsidR="00CC7E86" w:rsidRPr="00CC7E86" w:rsidRDefault="00CC7E86" w:rsidP="00CC7E86">
      <w:pPr>
        <w:suppressAutoHyphens w:val="0"/>
        <w:autoSpaceDN/>
        <w:spacing w:after="0" w:line="480" w:lineRule="atLeast"/>
        <w:ind w:left="504" w:hanging="504"/>
        <w:jc w:val="both"/>
        <w:textAlignment w:val="auto"/>
        <w:rPr>
          <w:rFonts w:ascii="Times New Roman" w:eastAsia="Times New Roman" w:hAnsi="Times New Roman"/>
          <w:b/>
          <w:sz w:val="28"/>
          <w:szCs w:val="20"/>
          <w:lang w:eastAsia="el-GR"/>
        </w:rPr>
      </w:pPr>
      <w:r w:rsidRPr="00CC7E86">
        <w:rPr>
          <w:rFonts w:ascii="Times New Roman" w:eastAsia="Times New Roman" w:hAnsi="Times New Roman"/>
          <w:sz w:val="28"/>
          <w:szCs w:val="20"/>
          <w:lang w:eastAsia="el-GR"/>
        </w:rPr>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Κοινολόγηση σε τρίτους απορρήτων του καταστήματος ή της επιχειρήσεως του εμπόρου, που γίνεται από εργαζόμενο σ' αυτόν, με σκοπό ανταγωνισμού ή με πρόθεση να τον βλάψει, π.χ. υπάλληλος του εμπόρου Α παραδίδει στον ανταγωνιστή έμπορο Β, το πελατολόγιο του Α με σκοπό να βλάψει τον Α.</w:t>
      </w:r>
      <w:r w:rsidRPr="00CC7E86">
        <w:rPr>
          <w:rFonts w:ascii="Times New Roman" w:eastAsia="Times New Roman" w:hAnsi="Times New Roman"/>
          <w:sz w:val="28"/>
          <w:szCs w:val="20"/>
          <w:lang w:eastAsia="el-GR"/>
        </w:rPr>
        <w:tab/>
        <w:t xml:space="preserve">   </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i/>
          <w:sz w:val="28"/>
          <w:szCs w:val="20"/>
          <w:u w:val="single"/>
          <w:lang w:eastAsia="el-GR"/>
        </w:rPr>
      </w:pPr>
      <w:r w:rsidRPr="00CC7E86">
        <w:rPr>
          <w:rFonts w:ascii="Times New Roman" w:eastAsia="Times New Roman" w:hAnsi="Times New Roman"/>
          <w:i/>
          <w:sz w:val="28"/>
          <w:szCs w:val="20"/>
          <w:u w:val="single"/>
          <w:lang w:eastAsia="el-GR"/>
        </w:rPr>
        <w:t>Προστασία.</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lastRenderedPageBreak/>
        <w:tab/>
        <w:t>Ο νόμος παρέχει προστασία στον έμπορο που θίγεται από την εναντίον του άσκηση αθέμιτου ανταγωνισμού.</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Η παρεχόμενη προστασία είναι αστική και ποινική.</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Η αστική προστασία περιλαμβάνει την αξίωση του εμπόρου για παύση των πράξεων αθέμιτου ανταγωνισμού και την παράλειψή τους στο μέλλον, καθώς και αξίωση για αποζημίωση για την αποκατάσταση της ζημίας που υπέστη ο έμπορος από τις πράξεις αθέμιτου ανταγωνισμού.</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Η ποινική προστασία συνίσταται στην τιμωρία του εμπόρου που ασκεί πράξεις αθέμιτου ανταγωνισμού, που περιλαμβάνονται στις ειδικές απαγορευτικές διατάξεις, με φυλάκιση ή και με χρηματική ποινή.</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i/>
          <w:sz w:val="28"/>
          <w:szCs w:val="20"/>
          <w:u w:val="single"/>
          <w:lang w:eastAsia="el-GR"/>
        </w:rPr>
      </w:pPr>
      <w:r w:rsidRPr="00CC7E86">
        <w:rPr>
          <w:rFonts w:ascii="Times New Roman" w:eastAsia="Times New Roman" w:hAnsi="Times New Roman"/>
          <w:i/>
          <w:sz w:val="28"/>
          <w:szCs w:val="20"/>
          <w:u w:val="single"/>
          <w:lang w:eastAsia="el-GR"/>
        </w:rPr>
        <w:t>Ελεύθερος ανταγωνισμός.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 xml:space="preserve">Είναι γνωστό από τα διδάγματα της οικονομικής επιστήμης </w:t>
      </w:r>
      <w:proofErr w:type="spellStart"/>
      <w:r w:rsidRPr="00CC7E86">
        <w:rPr>
          <w:rFonts w:ascii="Times New Roman" w:eastAsia="Times New Roman" w:hAnsi="Times New Roman"/>
          <w:sz w:val="28"/>
          <w:szCs w:val="20"/>
          <w:lang w:eastAsia="el-GR"/>
        </w:rPr>
        <w:t>οτι</w:t>
      </w:r>
      <w:proofErr w:type="spellEnd"/>
      <w:r w:rsidRPr="00CC7E86">
        <w:rPr>
          <w:rFonts w:ascii="Times New Roman" w:eastAsia="Times New Roman" w:hAnsi="Times New Roman"/>
          <w:sz w:val="28"/>
          <w:szCs w:val="20"/>
          <w:lang w:eastAsia="el-GR"/>
        </w:rPr>
        <w:t xml:space="preserve"> στο πλαίσιο της ελεύθερης συναλλακτικής οικονομίας, ο ανταγωνισμός των επιχειρήσεων διαμορφώνεται ελεύθερα με βάση τους κανόνες της αγοράς.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Υπάρχουν όμως περιπτώσεις, που ορισμένες ενέργειες μεγάλων κυρίως επιχειρήσεων, μπορεί να οδηγήσουν σε νόθευση του ανταγωνισμού και να περιορίσουν  την ελευθερία ανταγωνισμού σε άλλες επιχειρήσεις.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Για την εξασφάλιση συνθηκών ελεύθερου ανταγωνισμού στην αγορά, η Πολιτεία παρεμβαίνει και θεσπίζει διατάξεις που προστατεύουν τον ελεύθερο ανταγωνισμό. Η προστασία του ελεύθερου ανταγωνισμού είναι όχι μόνον αναγκαία για τις επιχειρήσεις που βλάπτονται από ενέργειες άλλων επιχειρήσεων, ή παρακωλύονται στην άσκηση ελεύθερου ανταγωνισμού, αλλά και επωφελείς για το καταναλωτικό κοινό, διότι ο ελεύθερος ανταγωνισμός διαμορφώνει κανονικές τιμές των προϊόντων στην αγορά.</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Ο νόμος, στα πλαίσια της προστασίας του ελεύθερου ανταγωνισμού, απαγορεύει τις ακόλουθες πράξεις:</w:t>
      </w:r>
    </w:p>
    <w:p w:rsidR="00CC7E86" w:rsidRPr="00CC7E86" w:rsidRDefault="00CC7E86" w:rsidP="00CC7E86">
      <w:pPr>
        <w:suppressAutoHyphens w:val="0"/>
        <w:autoSpaceDN/>
        <w:spacing w:after="0" w:line="480" w:lineRule="atLeast"/>
        <w:ind w:left="360" w:hanging="360"/>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lastRenderedPageBreak/>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τις συμφωνίες μεταξύ επιχειρήσεων, τις αποφάσεις ενώσεων επιχειρήσεων και οποιαδήποτε εναρμονισμένη πρακτική επιχειρήσεων που έχουν ως αντικείμενο ή αποτέλεσμα την παρακώλυση, τον περιορισμό ή τη νόθευση του ανταγωνισμού, όπως π.χ. η απόφαση Συλλόγου εμπόρων για ενιαία τιμή και για αύξηση της τιμής πώλησης των προϊόντων τους, η συμφωνία μεταξύ επιχειρήσεων για άρνηση αγοράς συγκεκριμένων προϊόντων, η συμφωνία επιχειρήσεων για έλεγχο της παραγωγής προϊόντων κ.λπ.</w:t>
      </w:r>
    </w:p>
    <w:p w:rsidR="00CC7E86" w:rsidRPr="00CC7E86" w:rsidRDefault="00CC7E86" w:rsidP="00CC7E86">
      <w:pPr>
        <w:suppressAutoHyphens w:val="0"/>
        <w:autoSpaceDN/>
        <w:spacing w:after="0" w:line="480" w:lineRule="atLeast"/>
        <w:ind w:left="360" w:hanging="360"/>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 xml:space="preserve">την καταχρηστική εκμετάλλευση της δεσπόζουσας θέσης μιας ή περισσοτέρων επιχειρήσεων στην αγορά, π.χ. η επιχείρηση Α που ελέγχει το 60% του συνόλου των πωλήσεων συγκεκριμένου προϊόντος στην Ελλάδα, εξαναγκάζει έμμεσα τις άλλες επιχειρήσεις που πωλούν το ίδιο προϊόν να διαμορφώνουν την τιμή πώλησης του προϊόντος σε επίπεδα που </w:t>
      </w:r>
      <w:proofErr w:type="spellStart"/>
      <w:r w:rsidRPr="00CC7E86">
        <w:rPr>
          <w:rFonts w:ascii="Times New Roman" w:eastAsia="Times New Roman" w:hAnsi="Times New Roman"/>
          <w:sz w:val="28"/>
          <w:szCs w:val="20"/>
          <w:lang w:eastAsia="el-GR"/>
        </w:rPr>
        <w:t>οφελούν</w:t>
      </w:r>
      <w:proofErr w:type="spellEnd"/>
      <w:r w:rsidRPr="00CC7E86">
        <w:rPr>
          <w:rFonts w:ascii="Times New Roman" w:eastAsia="Times New Roman" w:hAnsi="Times New Roman"/>
          <w:sz w:val="28"/>
          <w:szCs w:val="20"/>
          <w:lang w:eastAsia="el-GR"/>
        </w:rPr>
        <w:t xml:space="preserve"> αυτήν</w:t>
      </w:r>
    </w:p>
    <w:p w:rsidR="00CC7E86" w:rsidRPr="00CC7E86" w:rsidRDefault="00CC7E86" w:rsidP="00CC7E86">
      <w:pPr>
        <w:suppressAutoHyphens w:val="0"/>
        <w:autoSpaceDN/>
        <w:spacing w:after="0" w:line="480" w:lineRule="atLeast"/>
        <w:ind w:left="360" w:hanging="360"/>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την καταχρηστική εκμετάλλευση από μία ή περισσότερες επιχειρήσεις της σχέσης οικονομικής εξάρτησης, στην οποία βρίσκεται προς αυτή ή αυτές, μια επιχείρηση που κατέχει θέση πελάτη ή προμηθευτή του, ακόμη και ως προς ένα ορισμένο είδος προϊόντων ή υπηρεσιών και δεν διαθέτει ισοδύναμη εναλλακτική λύση, π.χ. ο έμπορος Α, μοναδικός αντιπρόσωπος για πολλά χρόνια της επιχείρησης Β στο νομό Ν, αξιώνει από την Β προμήθεια 40% αντί της μέχρι τώρα 15% στην τιμή αγοράς των προϊόντων και η Β δεν μπορεί να βρει άλλον έμπορο στον ίδιο νομό ώστε να εξασφαλίσει ίδιες πωλήσεις</w:t>
      </w:r>
    </w:p>
    <w:p w:rsidR="00CC7E86" w:rsidRPr="00CC7E86" w:rsidRDefault="00CC7E86" w:rsidP="00CC7E86">
      <w:pPr>
        <w:suppressAutoHyphens w:val="0"/>
        <w:autoSpaceDN/>
        <w:spacing w:after="0" w:line="480" w:lineRule="atLeast"/>
        <w:ind w:left="360" w:hanging="360"/>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fldChar w:fldCharType="begin"/>
      </w:r>
      <w:r w:rsidRPr="00CC7E86">
        <w:rPr>
          <w:rFonts w:ascii="Times New Roman" w:eastAsia="Times New Roman" w:hAnsi="Times New Roman"/>
          <w:sz w:val="28"/>
          <w:szCs w:val="20"/>
          <w:lang w:eastAsia="el-GR"/>
        </w:rPr>
        <w:instrText>SYMBOL 183 \f "Symbol" \s 10 \h</w:instrText>
      </w:r>
      <w:r w:rsidRPr="00CC7E86">
        <w:rPr>
          <w:rFonts w:ascii="Times New Roman" w:eastAsia="Times New Roman" w:hAnsi="Times New Roman"/>
          <w:sz w:val="28"/>
          <w:szCs w:val="20"/>
          <w:lang w:eastAsia="el-GR"/>
        </w:rPr>
        <w:fldChar w:fldCharType="end"/>
      </w:r>
      <w:r w:rsidRPr="00CC7E86">
        <w:rPr>
          <w:rFonts w:ascii="Times New Roman" w:eastAsia="Times New Roman" w:hAnsi="Times New Roman"/>
          <w:sz w:val="28"/>
          <w:szCs w:val="20"/>
          <w:lang w:eastAsia="el-GR"/>
        </w:rPr>
        <w:tab/>
        <w:t>την συγκέντρωση επιχειρήσεων, που μπορεί κατά την κρίση της Επιτροπής Ανταγωνισμού (βλ. πιο κάτω) να περιορίσει σημαντικά τον ανταγωνισμό στην εθνική αγορά ή σε σημαντικό τμήμα της, με τη δημιουργία ή ενίσχυση δεσπόζουσας θέσης.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lastRenderedPageBreak/>
        <w:tab/>
        <w:t>Συγκέντρωση επιχειρήσεων μπορεί να γίνει με συγχώνευση δύο ή περισσοτέρων ανεξάρτητων επιχειρήσεων ή με την απόκτηση ελέγχου μιας επιχείρησης σε μια άλλη κ.λπ..</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Η συγκέντρωση επιχειρήσεων απαγορεύεται μόνο με απόφαση της Επιτροπής Ανταγωνισμού και μόνον εφόσον συντρέχουν οι προϋποθέσεις που αναφέρονται πιο πάνω.</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i/>
          <w:sz w:val="28"/>
          <w:szCs w:val="20"/>
          <w:u w:val="single"/>
          <w:lang w:eastAsia="el-GR"/>
        </w:rPr>
      </w:pPr>
      <w:r w:rsidRPr="00CC7E86">
        <w:rPr>
          <w:rFonts w:ascii="Times New Roman" w:eastAsia="Times New Roman" w:hAnsi="Times New Roman"/>
          <w:i/>
          <w:sz w:val="28"/>
          <w:szCs w:val="20"/>
          <w:u w:val="single"/>
          <w:lang w:eastAsia="el-GR"/>
        </w:rPr>
        <w:t>Επιτροπή Ανταγωνισμού.</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Για την εφαρμογή της νομοθεσίας για την προστασία του ελεύθερου ανταγωνισμού, το Κράτος έχει συστήσει ανεξάρτητη διοικητική αρχή με το όνομα "Επιτροπή Ανταγωνισμού", η οποία έχει διοικητική αποτέλεσμα και εποπτεύεται από το Υπουργείο Ανάπτυξης.</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Η Επιτροπή Ανταγωνισμού έχει ως αρμοδιότητα την τήρηση των διατάξεων της προστασίας του ελεύθερου ανταγωνισμού και συγκεκριμένα αποφασίζει αν υφίσταται παράβαση των απαγορεύσεων που αναφέρονται πιο πάνω.</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Επίσης, στην αρμοδιότητα της Επιτροπής Ανταγωνισμού περιλαμβάνεται ο έλεγχος για τη συγκέντρωση των επιχειρήσεων (βλ. πιο πάνω).</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 xml:space="preserve">Η παράβαση των απαγορευτικών διατάξεων, καθιστά τις αποφάσεις, πράξεις κ.λπ. άκυρες και αν η παράβαση αυτή έχει προκαλέσει ζημιά σε εμπόρους, υπάρχει αξίωση για αποζημίωση.  </w:t>
      </w:r>
    </w:p>
    <w:p w:rsidR="00CC7E86" w:rsidRPr="00CC7E86" w:rsidRDefault="00CC7E86" w:rsidP="00CC7E86">
      <w:pPr>
        <w:suppressAutoHyphens w:val="0"/>
        <w:autoSpaceDN/>
        <w:spacing w:after="0" w:line="480" w:lineRule="atLeast"/>
        <w:jc w:val="both"/>
        <w:textAlignment w:val="auto"/>
        <w:rPr>
          <w:rFonts w:ascii="Times New Roman" w:eastAsia="Times New Roman" w:hAnsi="Times New Roman"/>
          <w:sz w:val="28"/>
          <w:szCs w:val="20"/>
          <w:lang w:eastAsia="el-GR"/>
        </w:rPr>
      </w:pPr>
      <w:r w:rsidRPr="00CC7E86">
        <w:rPr>
          <w:rFonts w:ascii="Times New Roman" w:eastAsia="Times New Roman" w:hAnsi="Times New Roman"/>
          <w:sz w:val="28"/>
          <w:szCs w:val="20"/>
          <w:lang w:eastAsia="el-GR"/>
        </w:rPr>
        <w:tab/>
        <w:t>Προβλέπονται ακόμη πρόστιμα, χρηματικές ποινές και άλλες κυρώσεις που επιβάλλονται με απόφαση της Επιτροπής Ανταγωνισμού.</w:t>
      </w:r>
    </w:p>
    <w:p w:rsidR="00CC7E86" w:rsidRPr="00CC7E86" w:rsidRDefault="00CC7E86" w:rsidP="00157C47">
      <w:pPr>
        <w:rPr>
          <w:rFonts w:ascii="Times New Roman" w:hAnsi="Times New Roman"/>
          <w:sz w:val="24"/>
          <w:szCs w:val="24"/>
        </w:rPr>
      </w:pPr>
    </w:p>
    <w:p w:rsidR="004F47B2" w:rsidRDefault="004F47B2"/>
    <w:sectPr w:rsidR="004F47B2" w:rsidSect="004F47B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7C47"/>
    <w:rsid w:val="000B38AB"/>
    <w:rsid w:val="00157C47"/>
    <w:rsid w:val="0016309A"/>
    <w:rsid w:val="004F47B2"/>
    <w:rsid w:val="005B2B99"/>
    <w:rsid w:val="00AF2048"/>
    <w:rsid w:val="00B33508"/>
    <w:rsid w:val="00B76820"/>
    <w:rsid w:val="00CC7E86"/>
    <w:rsid w:val="00CF3E4F"/>
    <w:rsid w:val="00E02787"/>
    <w:rsid w:val="00E177C7"/>
    <w:rsid w:val="00F539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C47"/>
    <w:pPr>
      <w:suppressAutoHyphens/>
      <w:autoSpaceDN w:val="0"/>
      <w:spacing w:after="160" w:line="256" w:lineRule="auto"/>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1711</Words>
  <Characters>9241</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2021-01-29T11:22:00Z</dcterms:created>
  <dcterms:modified xsi:type="dcterms:W3CDTF">2021-01-29T11:57:00Z</dcterms:modified>
</cp:coreProperties>
</file>